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B0311" w14:textId="77777777" w:rsidR="005E53C9" w:rsidRDefault="00EB3A89" w:rsidP="005E53C9">
      <w:pPr>
        <w:shd w:val="clear" w:color="auto" w:fill="FFFFFF"/>
        <w:spacing w:after="24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333333"/>
          <w:sz w:val="42"/>
          <w:szCs w:val="42"/>
          <w:lang w:val="es-MX"/>
        </w:rPr>
      </w:pPr>
      <w:r w:rsidRPr="00EB3A89">
        <w:rPr>
          <w:rFonts w:ascii="Segoe UI" w:eastAsia="Times New Roman" w:hAnsi="Segoe UI" w:cs="Segoe UI"/>
          <w:b/>
          <w:bCs/>
          <w:color w:val="333333"/>
          <w:sz w:val="42"/>
          <w:szCs w:val="42"/>
          <w:lang w:val="es-MX"/>
        </w:rPr>
        <w:t>Reglamento del Laboratorio L5</w:t>
      </w:r>
    </w:p>
    <w:p w14:paraId="6C21809C" w14:textId="77777777" w:rsidR="00EB3A89" w:rsidRPr="00EB3A89" w:rsidRDefault="00EB3A89" w:rsidP="005E53C9">
      <w:pPr>
        <w:shd w:val="clear" w:color="auto" w:fill="FFFFFF"/>
        <w:spacing w:after="24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333333"/>
          <w:sz w:val="42"/>
          <w:szCs w:val="42"/>
          <w:lang w:val="es-MX"/>
        </w:rPr>
      </w:pPr>
      <w:r w:rsidRPr="00EB3A89">
        <w:rPr>
          <w:rFonts w:ascii="Segoe UI" w:eastAsia="Times New Roman" w:hAnsi="Segoe UI" w:cs="Segoe UI"/>
          <w:b/>
          <w:bCs/>
          <w:color w:val="333333"/>
          <w:sz w:val="42"/>
          <w:szCs w:val="42"/>
          <w:lang w:val="es-MX"/>
        </w:rPr>
        <w:t>Centro Académico de Limón</w:t>
      </w:r>
    </w:p>
    <w:p w14:paraId="5C4FCDFE" w14:textId="77777777" w:rsidR="005E53C9" w:rsidRPr="00EB3A89" w:rsidRDefault="005E53C9" w:rsidP="005E53C9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val="es-MX"/>
        </w:rPr>
      </w:pPr>
      <w:r w:rsidRPr="00EB3A89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Para garantizar el adecuado uso de los recursos institucionales presentes en este laboratorio, así como facilitar la interacción entre los usuarios y asistentes de los laboratorios se presenta el siguiente reglamento, con el fin de arbitrar las situaciones que lo ameriten, así como dirigir los procesos institucionales que se lleven a cabo en estas instalaciones.</w:t>
      </w:r>
    </w:p>
    <w:p w14:paraId="7C9E63B5" w14:textId="77777777" w:rsidR="00EB3A89" w:rsidRPr="00EB3A89" w:rsidRDefault="00EB3A89" w:rsidP="005E53C9">
      <w:pPr>
        <w:shd w:val="clear" w:color="auto" w:fill="FFFFFF"/>
        <w:spacing w:after="240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333333"/>
          <w:sz w:val="36"/>
          <w:szCs w:val="36"/>
          <w:lang w:val="es-MX"/>
        </w:rPr>
      </w:pPr>
      <w:r w:rsidRPr="00EB3A89">
        <w:rPr>
          <w:rFonts w:ascii="Segoe UI" w:eastAsia="Times New Roman" w:hAnsi="Segoe UI" w:cs="Segoe UI"/>
          <w:b/>
          <w:bCs/>
          <w:color w:val="333333"/>
          <w:sz w:val="36"/>
          <w:szCs w:val="36"/>
          <w:lang w:val="es-MX"/>
        </w:rPr>
        <w:t>Uso general del laboratorio</w:t>
      </w:r>
    </w:p>
    <w:p w14:paraId="6364202C" w14:textId="77777777" w:rsidR="00EB3A89" w:rsidRPr="005E53C9" w:rsidRDefault="00EB3A89" w:rsidP="0067196C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ind w:left="1260" w:hanging="900"/>
        <w:jc w:val="both"/>
        <w:rPr>
          <w:rFonts w:ascii="Segoe UI" w:eastAsia="Times New Roman" w:hAnsi="Segoe UI" w:cs="Segoe UI"/>
          <w:color w:val="333333"/>
          <w:sz w:val="26"/>
          <w:szCs w:val="26"/>
          <w:lang w:val="es-MX"/>
        </w:rPr>
      </w:pPr>
      <w:r w:rsidRPr="005E53C9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 xml:space="preserve">Es prohibido el ingreso con alimentos o bebidas fuera de recipientes propiamente cerrados y empacados al laboratorio, </w:t>
      </w:r>
      <w:r w:rsidR="008C6C51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así como</w:t>
      </w:r>
      <w:r w:rsidRPr="005E53C9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 xml:space="preserve"> abrir estos recipientes o empaques dentro del espacio del laboratorio.</w:t>
      </w:r>
    </w:p>
    <w:p w14:paraId="133316EC" w14:textId="77777777" w:rsidR="00EB3A89" w:rsidRPr="005E53C9" w:rsidRDefault="00EB3A89" w:rsidP="0067196C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ind w:left="1260" w:hanging="900"/>
        <w:jc w:val="both"/>
        <w:rPr>
          <w:rFonts w:ascii="Segoe UI" w:eastAsia="Times New Roman" w:hAnsi="Segoe UI" w:cs="Segoe UI"/>
          <w:color w:val="333333"/>
          <w:sz w:val="26"/>
          <w:szCs w:val="26"/>
          <w:lang w:val="es-MX"/>
        </w:rPr>
      </w:pPr>
      <w:r w:rsidRPr="005E53C9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Es prohibido ingerir cualquier tipo de alimento o bebida dentro del laboratorio de computadoras</w:t>
      </w:r>
      <w:r w:rsidR="008C6C51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, esto incluye agua en botellas u otros contenedores.</w:t>
      </w:r>
    </w:p>
    <w:p w14:paraId="2A031488" w14:textId="77777777" w:rsidR="00EB3A89" w:rsidRPr="005E53C9" w:rsidRDefault="00EB3A89" w:rsidP="0067196C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ind w:left="1260" w:hanging="900"/>
        <w:jc w:val="both"/>
        <w:rPr>
          <w:rFonts w:ascii="Segoe UI" w:eastAsia="Times New Roman" w:hAnsi="Segoe UI" w:cs="Segoe UI"/>
          <w:color w:val="333333"/>
          <w:sz w:val="26"/>
          <w:szCs w:val="26"/>
          <w:lang w:val="es-MX"/>
        </w:rPr>
      </w:pPr>
      <w:r w:rsidRPr="005E53C9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La reproducción de archivos multimedia con sonidos debe hacerse utilizando audífonos con el fin de no ocasionar disturbios en el trabajo de otros usuarios del laboratorio.</w:t>
      </w:r>
    </w:p>
    <w:p w14:paraId="5337731B" w14:textId="77777777" w:rsidR="00EB3A89" w:rsidRPr="005E53C9" w:rsidRDefault="00EB3A89" w:rsidP="0067196C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ind w:left="1260" w:hanging="900"/>
        <w:jc w:val="both"/>
        <w:rPr>
          <w:rFonts w:ascii="Segoe UI" w:eastAsia="Times New Roman" w:hAnsi="Segoe UI" w:cs="Segoe UI"/>
          <w:color w:val="333333"/>
          <w:sz w:val="26"/>
          <w:szCs w:val="26"/>
          <w:lang w:val="es-MX"/>
        </w:rPr>
      </w:pPr>
      <w:r w:rsidRPr="005E53C9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No se permite el uso del laboratorio para juegos, a menos que exista una autorización previa por parte de las autoridades competentes que lo permita para una actividad puntual, con un calendario definido.</w:t>
      </w:r>
    </w:p>
    <w:p w14:paraId="1147BA83" w14:textId="77777777" w:rsidR="008C6C51" w:rsidRDefault="00EB3A89" w:rsidP="0067196C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ind w:left="1260" w:hanging="900"/>
        <w:jc w:val="both"/>
        <w:rPr>
          <w:rFonts w:ascii="Segoe UI" w:eastAsia="Times New Roman" w:hAnsi="Segoe UI" w:cs="Segoe UI"/>
          <w:color w:val="333333"/>
          <w:sz w:val="26"/>
          <w:szCs w:val="26"/>
          <w:lang w:val="es-MX"/>
        </w:rPr>
      </w:pPr>
      <w:r w:rsidRPr="005E53C9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Está prohibida la utilización de los recursos del laboratorio para la reproducción, distribución o almacenamiento de material pornográfico, erótico u ofensivo.</w:t>
      </w:r>
    </w:p>
    <w:p w14:paraId="07CAF60E" w14:textId="77777777" w:rsidR="008C6C51" w:rsidRPr="008C6C51" w:rsidRDefault="008C6C51" w:rsidP="0067196C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ind w:left="1260" w:hanging="900"/>
        <w:jc w:val="both"/>
        <w:rPr>
          <w:rFonts w:ascii="Segoe UI" w:eastAsia="Times New Roman" w:hAnsi="Segoe UI" w:cs="Segoe UI"/>
          <w:color w:val="333333"/>
          <w:sz w:val="26"/>
          <w:szCs w:val="26"/>
          <w:lang w:val="es-MX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El equipo, muebles y demás componentes presentes en el laboratorio deben ser utilizados razonablemente dentro del ámbito de acción y manejo para el que fueron diseñados, procurando prolongar lo más posible su vida útil.</w:t>
      </w:r>
    </w:p>
    <w:p w14:paraId="104E2EFC" w14:textId="77777777" w:rsidR="00EB3A89" w:rsidRPr="005E53C9" w:rsidRDefault="00EB3A89" w:rsidP="0067196C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ind w:left="1260" w:hanging="900"/>
        <w:jc w:val="both"/>
        <w:rPr>
          <w:rFonts w:ascii="Segoe UI" w:eastAsia="Times New Roman" w:hAnsi="Segoe UI" w:cs="Segoe UI"/>
          <w:color w:val="333333"/>
          <w:sz w:val="26"/>
          <w:szCs w:val="26"/>
          <w:lang w:val="es-MX"/>
        </w:rPr>
      </w:pPr>
      <w:r w:rsidRPr="005E53C9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En caso de que a un usuario se le llame la atención y no acate las indicaciones correspondientes, el personal del laboratorio tiene la facultad y la obligación de solicitar asistencia al personal de seguridad para que retire al usuario del laboratorio. La administración del laboratorio le hará llegar al departamento o escuela correspondiente una nota informando la situación acontecida para las respectivas sanciones.</w:t>
      </w:r>
    </w:p>
    <w:p w14:paraId="226D405B" w14:textId="77777777" w:rsidR="005E53C9" w:rsidRPr="008C6C51" w:rsidRDefault="00EB3A89" w:rsidP="0067196C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ind w:left="1260" w:hanging="900"/>
        <w:jc w:val="both"/>
        <w:rPr>
          <w:rFonts w:ascii="Segoe UI" w:eastAsia="Times New Roman" w:hAnsi="Segoe UI" w:cs="Segoe UI"/>
          <w:color w:val="333333"/>
          <w:sz w:val="26"/>
          <w:szCs w:val="26"/>
          <w:lang w:val="es-MX"/>
        </w:rPr>
      </w:pPr>
      <w:r w:rsidRPr="005E53C9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 xml:space="preserve">El uso de computadoras portátiles dentro del laboratorio es permitido, la alimentación eléctrica debe obtenerse de un </w:t>
      </w:r>
      <w:r w:rsidR="005E53C9" w:rsidRPr="005E53C9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tomacorriente</w:t>
      </w:r>
      <w:r w:rsidRPr="005E53C9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 xml:space="preserve"> abierto y que no esté en uso por equipo del laboratorio, tampoco se podrán usar los dispositivos periféricos de las computadoras del laboratorio en las computadoras portátiles personales de los usuarios y el uso de la red debe ser únicamente a través de redes inalámbricas.</w:t>
      </w:r>
    </w:p>
    <w:p w14:paraId="544AAF7C" w14:textId="77777777" w:rsidR="00EB3A89" w:rsidRPr="00EB3A89" w:rsidRDefault="00EB3A89" w:rsidP="005E53C9">
      <w:pPr>
        <w:shd w:val="clear" w:color="auto" w:fill="FFFFFF"/>
        <w:spacing w:after="240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333333"/>
          <w:sz w:val="36"/>
          <w:szCs w:val="36"/>
          <w:lang w:val="es-MX"/>
        </w:rPr>
      </w:pPr>
      <w:r w:rsidRPr="00EB3A89">
        <w:rPr>
          <w:rFonts w:ascii="Segoe UI" w:eastAsia="Times New Roman" w:hAnsi="Segoe UI" w:cs="Segoe UI"/>
          <w:b/>
          <w:bCs/>
          <w:color w:val="333333"/>
          <w:sz w:val="36"/>
          <w:szCs w:val="36"/>
          <w:lang w:val="es-MX"/>
        </w:rPr>
        <w:lastRenderedPageBreak/>
        <w:t>Reservación de tiempo para uso de laboratorio</w:t>
      </w:r>
    </w:p>
    <w:p w14:paraId="503B0C60" w14:textId="77777777" w:rsidR="00EB3A89" w:rsidRPr="00EB3A89" w:rsidRDefault="00EB3A89" w:rsidP="005E53C9">
      <w:pPr>
        <w:shd w:val="clear" w:color="auto" w:fill="FFFFFF"/>
        <w:spacing w:after="240" w:line="240" w:lineRule="auto"/>
        <w:jc w:val="both"/>
        <w:outlineLvl w:val="3"/>
        <w:rPr>
          <w:rFonts w:ascii="Segoe UI" w:eastAsia="Times New Roman" w:hAnsi="Segoe UI" w:cs="Segoe UI"/>
          <w:color w:val="333333"/>
          <w:sz w:val="32"/>
          <w:szCs w:val="32"/>
          <w:lang w:val="es-MX"/>
        </w:rPr>
      </w:pPr>
      <w:r w:rsidRPr="00EB3A89">
        <w:rPr>
          <w:rFonts w:ascii="Segoe UI" w:eastAsia="Times New Roman" w:hAnsi="Segoe UI" w:cs="Segoe UI"/>
          <w:color w:val="333333"/>
          <w:sz w:val="32"/>
          <w:szCs w:val="32"/>
          <w:lang w:val="es-MX"/>
        </w:rPr>
        <w:t>Sobre la reservación fuera de horarios preestablecidos</w:t>
      </w:r>
    </w:p>
    <w:p w14:paraId="0456A109" w14:textId="77777777" w:rsidR="008C6C51" w:rsidRDefault="00EB3A89" w:rsidP="0067196C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ind w:left="1260" w:hanging="900"/>
        <w:jc w:val="both"/>
        <w:rPr>
          <w:rFonts w:ascii="Segoe UI" w:eastAsia="Times New Roman" w:hAnsi="Segoe UI" w:cs="Segoe UI"/>
          <w:color w:val="333333"/>
          <w:sz w:val="26"/>
          <w:szCs w:val="26"/>
          <w:lang w:val="es-MX"/>
        </w:rPr>
      </w:pPr>
      <w:r w:rsidRPr="008C6C51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Cada solicitud debe ser aprobada por el coordinador de carrera o el profesor encargado de la administración del laboratorio previo a la hora de inicio de la solicitud.</w:t>
      </w:r>
    </w:p>
    <w:p w14:paraId="0A6C87CD" w14:textId="77777777" w:rsidR="0067196C" w:rsidRDefault="008C6C51" w:rsidP="0067196C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ind w:left="1260" w:hanging="900"/>
        <w:jc w:val="both"/>
        <w:rPr>
          <w:rFonts w:ascii="Segoe UI" w:eastAsia="Times New Roman" w:hAnsi="Segoe UI" w:cs="Segoe UI"/>
          <w:color w:val="333333"/>
          <w:sz w:val="26"/>
          <w:szCs w:val="26"/>
          <w:lang w:val="es-MX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Deben asignarse</w:t>
      </w:r>
      <w:r w:rsidR="00EB3A89" w:rsidRPr="008C6C51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 xml:space="preserve"> dos estudiantes responsables, uno como principal responsable y un auxiliar en caso de que el principal requiera ausentarse del laboratorio por un periodo corto de tiempo.</w:t>
      </w:r>
    </w:p>
    <w:p w14:paraId="00A2796D" w14:textId="77777777" w:rsidR="00EB3A89" w:rsidRPr="008C6C51" w:rsidRDefault="0067196C" w:rsidP="0067196C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ind w:left="1260" w:hanging="900"/>
        <w:jc w:val="both"/>
        <w:rPr>
          <w:rFonts w:ascii="Segoe UI" w:eastAsia="Times New Roman" w:hAnsi="Segoe UI" w:cs="Segoe UI"/>
          <w:color w:val="333333"/>
          <w:sz w:val="26"/>
          <w:szCs w:val="26"/>
          <w:lang w:val="es-MX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 xml:space="preserve">Es responsabilidad de los encargados </w:t>
      </w:r>
      <w:r w:rsidR="005E53C9" w:rsidRPr="008C6C51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mantener actualizada la bitácora del laboratorio con la información pertinente del mismo</w:t>
      </w:r>
      <w:r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, incluyendo la asignación del espacio de trabajo de cada participante, esta debe reportarse con el número de activo de la computadora, a pesar de que el usuario no utilice este equipo, sino que aporte el propio o trabajo en material a mano.</w:t>
      </w:r>
    </w:p>
    <w:p w14:paraId="7418F5AE" w14:textId="77777777" w:rsidR="00EB3A89" w:rsidRPr="008C6C51" w:rsidRDefault="00EB3A89" w:rsidP="0067196C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ind w:left="1260" w:hanging="900"/>
        <w:jc w:val="both"/>
        <w:rPr>
          <w:rFonts w:ascii="Segoe UI" w:eastAsia="Times New Roman" w:hAnsi="Segoe UI" w:cs="Segoe UI"/>
          <w:color w:val="333333"/>
          <w:sz w:val="26"/>
          <w:szCs w:val="26"/>
          <w:lang w:val="es-MX"/>
        </w:rPr>
      </w:pPr>
      <w:r w:rsidRPr="008C6C51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La apertura del laboratorio debe solicitarse junto con la aprobación de la solicitud de uso de laboratorio y únicamente al estudiante responsable principal de la sesión de trabajo se le abrirá la puerta del laboratorio.</w:t>
      </w:r>
    </w:p>
    <w:p w14:paraId="7C95FF0E" w14:textId="77777777" w:rsidR="00EB3A89" w:rsidRPr="008C6C51" w:rsidRDefault="00EB3A89" w:rsidP="0067196C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ind w:left="1260" w:hanging="900"/>
        <w:jc w:val="both"/>
        <w:rPr>
          <w:rFonts w:ascii="Segoe UI" w:eastAsia="Times New Roman" w:hAnsi="Segoe UI" w:cs="Segoe UI"/>
          <w:color w:val="333333"/>
          <w:sz w:val="26"/>
          <w:szCs w:val="26"/>
          <w:lang w:val="es-MX"/>
        </w:rPr>
      </w:pPr>
      <w:r w:rsidRPr="008C6C51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El horario de utilización y los participantes de la sesión de trabajo debe especificarse detalladamente al ingresar la solicitud, esto no se podrá variar una vez aprobada la solicitud y el ingreso será únicamente para las personas incluidas en la misma y en el horario especificado.</w:t>
      </w:r>
    </w:p>
    <w:p w14:paraId="2166C894" w14:textId="77777777" w:rsidR="0067196C" w:rsidRDefault="00EB3A89" w:rsidP="0067196C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ind w:left="1260" w:hanging="900"/>
        <w:jc w:val="both"/>
        <w:rPr>
          <w:rFonts w:ascii="Segoe UI" w:eastAsia="Times New Roman" w:hAnsi="Segoe UI" w:cs="Segoe UI"/>
          <w:color w:val="333333"/>
          <w:sz w:val="26"/>
          <w:szCs w:val="26"/>
          <w:lang w:val="es-MX"/>
        </w:rPr>
      </w:pPr>
      <w:r w:rsidRPr="008C6C51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 xml:space="preserve">En todo momento debe estar un estudiante operador </w:t>
      </w:r>
      <w:r w:rsidR="005E53C9" w:rsidRPr="008C6C51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 xml:space="preserve">o responsable </w:t>
      </w:r>
      <w:r w:rsidRPr="008C6C51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a cargo de los estudiantes que están dentro del laboratorio, la responsabilidad de reportar los acontecimientos, al personal de seguridad de la institución y a la administración del laboratorio, recaerá en esta persona</w:t>
      </w:r>
      <w:r w:rsidR="0067196C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.</w:t>
      </w:r>
    </w:p>
    <w:p w14:paraId="7F299F6B" w14:textId="77777777" w:rsidR="00EB3A89" w:rsidRPr="008C6C51" w:rsidRDefault="0067196C" w:rsidP="0067196C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ind w:left="1260" w:hanging="900"/>
        <w:jc w:val="both"/>
        <w:rPr>
          <w:rFonts w:ascii="Segoe UI" w:eastAsia="Times New Roman" w:hAnsi="Segoe UI" w:cs="Segoe UI"/>
          <w:color w:val="333333"/>
          <w:sz w:val="26"/>
          <w:szCs w:val="26"/>
          <w:lang w:val="es-MX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 xml:space="preserve">En caso de detectarse una falta en las reglas que no haya sido reportado, </w:t>
      </w:r>
      <w:r w:rsidR="00EB3A89" w:rsidRPr="008C6C51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 xml:space="preserve">la responsabilidad de lo sucedido (daños a equipo, muebles, usuarios u otras circunstancias) y </w:t>
      </w:r>
      <w:r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la reparación</w:t>
      </w:r>
      <w:r w:rsidR="00EB3A89" w:rsidRPr="008C6C51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 xml:space="preserve"> de lo que </w:t>
      </w:r>
      <w:r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corresponda</w:t>
      </w:r>
      <w:r w:rsidR="00EB3A89" w:rsidRPr="008C6C51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, recaerá en esta persona.</w:t>
      </w:r>
    </w:p>
    <w:p w14:paraId="7AD5BAE9" w14:textId="77777777" w:rsidR="0067196C" w:rsidRDefault="00EB3A89" w:rsidP="0067196C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ind w:left="1260" w:hanging="900"/>
        <w:jc w:val="both"/>
        <w:rPr>
          <w:rFonts w:ascii="Segoe UI" w:eastAsia="Times New Roman" w:hAnsi="Segoe UI" w:cs="Segoe UI"/>
          <w:color w:val="333333"/>
          <w:sz w:val="26"/>
          <w:szCs w:val="26"/>
          <w:lang w:val="es-MX"/>
        </w:rPr>
      </w:pPr>
      <w:r w:rsidRPr="008C6C51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La solicitud fuera de horarios es para trabajo en el laboratorio. El uso del equipo y mobiliario del laboratorio debe hacerse dentro de los parámetros permitidos por cada uno de ellos y de forma razonable, sin poner en riesgo la integridad de estos activos o de los usuarios que se encuentran en el laboratorio</w:t>
      </w:r>
      <w:r w:rsidR="0067196C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.</w:t>
      </w:r>
    </w:p>
    <w:p w14:paraId="74708456" w14:textId="76755E5C" w:rsidR="00EB3A89" w:rsidRPr="0067196C" w:rsidRDefault="0067196C" w:rsidP="0067196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val="es-MX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 xml:space="preserve">Para hacer la solicitud, </w:t>
      </w:r>
      <w:r w:rsidR="00DF7DE0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 xml:space="preserve">el encargado principal debe </w:t>
      </w:r>
      <w:r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 xml:space="preserve">completar y enviar por medios electrónicos </w:t>
      </w:r>
      <w:r w:rsidR="00BD5126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la solicitud que se encuentra en la siguiente página</w:t>
      </w:r>
      <w:r w:rsidR="00DF7DE0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 xml:space="preserve"> al encargado del laboratorio</w:t>
      </w:r>
      <w:r w:rsidR="00BD5126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.</w:t>
      </w:r>
      <w:r w:rsidR="000F68B3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 xml:space="preserve"> Llenar y entregar este formulario significa la aceptación de estos reglamentos </w:t>
      </w:r>
      <w:r w:rsidR="00820101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>por parte</w:t>
      </w:r>
      <w:r w:rsidR="00DF7DE0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t xml:space="preserve"> de esta persona y todos los participantes de la actividad.</w:t>
      </w:r>
      <w:r w:rsidR="00EB3A89" w:rsidRPr="0067196C">
        <w:rPr>
          <w:rFonts w:ascii="Segoe UI" w:eastAsia="Times New Roman" w:hAnsi="Segoe UI" w:cs="Segoe UI"/>
          <w:color w:val="333333"/>
          <w:sz w:val="26"/>
          <w:szCs w:val="26"/>
          <w:lang w:val="es-MX"/>
        </w:rPr>
        <w:br w:type="page"/>
      </w:r>
    </w:p>
    <w:tbl>
      <w:tblPr>
        <w:tblStyle w:val="GridTable5Dark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5935"/>
      </w:tblGrid>
      <w:tr w:rsidR="00EB3A89" w:rsidRPr="0019217F" w14:paraId="44BE0544" w14:textId="77777777" w:rsidTr="00671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1B91D5A6" w14:textId="77777777" w:rsidR="00EB3A89" w:rsidRPr="00EB3A89" w:rsidRDefault="00EB3A89" w:rsidP="00EB3A89">
            <w:pPr>
              <w:jc w:val="center"/>
              <w:rPr>
                <w:sz w:val="44"/>
                <w:szCs w:val="44"/>
                <w:lang w:val="es-MX"/>
              </w:rPr>
            </w:pPr>
            <w:r w:rsidRPr="00EB3A89">
              <w:rPr>
                <w:sz w:val="44"/>
                <w:szCs w:val="44"/>
                <w:lang w:val="es-MX"/>
              </w:rPr>
              <w:lastRenderedPageBreak/>
              <w:t>Formulario de Solicitud de Uso de Laboratorio</w:t>
            </w:r>
            <w:r>
              <w:rPr>
                <w:sz w:val="44"/>
                <w:szCs w:val="44"/>
                <w:lang w:val="es-MX"/>
              </w:rPr>
              <w:t xml:space="preserve"> L5</w:t>
            </w:r>
          </w:p>
        </w:tc>
      </w:tr>
      <w:tr w:rsidR="00EB3A89" w:rsidRPr="00EB3A89" w14:paraId="0B8C301E" w14:textId="77777777" w:rsidTr="00671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48DCD1E0" w14:textId="77777777" w:rsidR="00EB3A89" w:rsidRPr="00EB3A89" w:rsidRDefault="00EB3A89" w:rsidP="00EB3A89">
            <w:pPr>
              <w:spacing w:line="276" w:lineRule="auto"/>
              <w:rPr>
                <w:lang w:val="es-MX"/>
              </w:rPr>
            </w:pPr>
            <w:r w:rsidRPr="00EB3A89">
              <w:rPr>
                <w:lang w:val="es-MX"/>
              </w:rPr>
              <w:t>Fecha de Inicio</w:t>
            </w:r>
          </w:p>
        </w:tc>
        <w:tc>
          <w:tcPr>
            <w:tcW w:w="5935" w:type="dxa"/>
          </w:tcPr>
          <w:p w14:paraId="5A6C65DA" w14:textId="77777777" w:rsidR="00EB3A89" w:rsidRPr="00EB3A89" w:rsidRDefault="00EB3A89" w:rsidP="00EB3A8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A565B" w:rsidRPr="00EB3A89" w14:paraId="4E817AA3" w14:textId="77777777" w:rsidTr="00AA4B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175697B5" w14:textId="77777777" w:rsidR="009A565B" w:rsidRPr="00EB3A89" w:rsidRDefault="009A565B" w:rsidP="00AA4B88">
            <w:pPr>
              <w:spacing w:line="276" w:lineRule="auto"/>
              <w:rPr>
                <w:lang w:val="es-MX"/>
              </w:rPr>
            </w:pPr>
            <w:r w:rsidRPr="00EB3A89">
              <w:rPr>
                <w:lang w:val="es-MX"/>
              </w:rPr>
              <w:t>Hora de Inicio</w:t>
            </w:r>
          </w:p>
        </w:tc>
        <w:tc>
          <w:tcPr>
            <w:tcW w:w="5935" w:type="dxa"/>
          </w:tcPr>
          <w:p w14:paraId="7006C35B" w14:textId="77777777" w:rsidR="009A565B" w:rsidRPr="00EB3A89" w:rsidRDefault="009A565B" w:rsidP="00AA4B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EB3A89" w:rsidRPr="00EB3A89" w14:paraId="0AFF91C3" w14:textId="77777777" w:rsidTr="00671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1C1EB329" w14:textId="77777777" w:rsidR="00EB3A89" w:rsidRPr="00EB3A89" w:rsidRDefault="00EB3A89" w:rsidP="00EB3A89">
            <w:pPr>
              <w:spacing w:line="276" w:lineRule="auto"/>
              <w:rPr>
                <w:lang w:val="es-MX"/>
              </w:rPr>
            </w:pPr>
            <w:bookmarkStart w:id="0" w:name="_GoBack"/>
            <w:bookmarkEnd w:id="0"/>
            <w:r w:rsidRPr="00EB3A89">
              <w:rPr>
                <w:lang w:val="es-MX"/>
              </w:rPr>
              <w:t>Fecha de Finalización</w:t>
            </w:r>
          </w:p>
        </w:tc>
        <w:tc>
          <w:tcPr>
            <w:tcW w:w="5935" w:type="dxa"/>
          </w:tcPr>
          <w:p w14:paraId="60CBF193" w14:textId="77777777" w:rsidR="00EB3A89" w:rsidRPr="00EB3A89" w:rsidRDefault="00EB3A89" w:rsidP="00EB3A8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EB3A89" w:rsidRPr="00EB3A89" w14:paraId="5AFBD562" w14:textId="77777777" w:rsidTr="006719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5CC70638" w14:textId="77777777" w:rsidR="00EB3A89" w:rsidRPr="00EB3A89" w:rsidRDefault="00EB3A89" w:rsidP="00EB3A89">
            <w:pPr>
              <w:spacing w:line="276" w:lineRule="auto"/>
              <w:rPr>
                <w:lang w:val="es-MX"/>
              </w:rPr>
            </w:pPr>
            <w:r w:rsidRPr="00EB3A89">
              <w:rPr>
                <w:lang w:val="es-MX"/>
              </w:rPr>
              <w:t>Hora de Finalización</w:t>
            </w:r>
          </w:p>
        </w:tc>
        <w:tc>
          <w:tcPr>
            <w:tcW w:w="5935" w:type="dxa"/>
          </w:tcPr>
          <w:p w14:paraId="5A466E21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BF4C3C" w:rsidRPr="0019217F" w14:paraId="78BE1D97" w14:textId="77777777" w:rsidTr="00671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43545E95" w14:textId="7DE060ED" w:rsidR="00BF4C3C" w:rsidRPr="00EB3A89" w:rsidRDefault="00BF4C3C" w:rsidP="00EB3A89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Descripción de la actividad por realizar</w:t>
            </w:r>
          </w:p>
        </w:tc>
        <w:tc>
          <w:tcPr>
            <w:tcW w:w="5935" w:type="dxa"/>
          </w:tcPr>
          <w:p w14:paraId="16BD56F8" w14:textId="77777777" w:rsidR="00BF4C3C" w:rsidRPr="00EB3A89" w:rsidRDefault="00BF4C3C" w:rsidP="00EB3A8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EB3A89" w:rsidRPr="0019217F" w14:paraId="5B0F69A9" w14:textId="77777777" w:rsidTr="006719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0A35F1F0" w14:textId="752904D1" w:rsidR="00EB3A89" w:rsidRPr="00EB3A89" w:rsidRDefault="00EB3A89" w:rsidP="00EB3A89">
            <w:pPr>
              <w:spacing w:line="276" w:lineRule="auto"/>
              <w:rPr>
                <w:lang w:val="es-MX"/>
              </w:rPr>
            </w:pPr>
            <w:r w:rsidRPr="00EB3A89">
              <w:rPr>
                <w:lang w:val="es-MX"/>
              </w:rPr>
              <w:t>Encargado principal de la actividad</w:t>
            </w:r>
            <w:r w:rsidR="0019217F">
              <w:rPr>
                <w:lang w:val="es-MX"/>
              </w:rPr>
              <w:t>: nombre, número de identificación (carné y/o cédula)</w:t>
            </w:r>
            <w:r w:rsidRPr="00EB3A89">
              <w:rPr>
                <w:lang w:val="es-MX"/>
              </w:rPr>
              <w:t xml:space="preserve"> correo y número de teléfono</w:t>
            </w:r>
          </w:p>
        </w:tc>
        <w:tc>
          <w:tcPr>
            <w:tcW w:w="5935" w:type="dxa"/>
          </w:tcPr>
          <w:p w14:paraId="528F35CA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EB3A89" w:rsidRPr="0019217F" w14:paraId="3B311E56" w14:textId="77777777" w:rsidTr="00671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9556C15" w14:textId="71D8C88E" w:rsidR="00EB3A89" w:rsidRPr="00EB3A89" w:rsidRDefault="0019217F" w:rsidP="00EB3A89">
            <w:pPr>
              <w:spacing w:line="276" w:lineRule="auto"/>
              <w:rPr>
                <w:lang w:val="es-MX"/>
              </w:rPr>
            </w:pPr>
            <w:r w:rsidRPr="00EB3A89">
              <w:rPr>
                <w:lang w:val="es-MX"/>
              </w:rPr>
              <w:t xml:space="preserve">Encargado </w:t>
            </w:r>
            <w:r>
              <w:rPr>
                <w:lang w:val="es-MX"/>
              </w:rPr>
              <w:t xml:space="preserve">auxiliar </w:t>
            </w:r>
            <w:r w:rsidRPr="00EB3A89">
              <w:rPr>
                <w:lang w:val="es-MX"/>
              </w:rPr>
              <w:t>de la actividad</w:t>
            </w:r>
            <w:r>
              <w:rPr>
                <w:lang w:val="es-MX"/>
              </w:rPr>
              <w:t>: nombre, número de identificación (carné y/o cédula)</w:t>
            </w:r>
            <w:r w:rsidRPr="00EB3A89">
              <w:rPr>
                <w:lang w:val="es-MX"/>
              </w:rPr>
              <w:t xml:space="preserve"> correo y número de teléfono</w:t>
            </w:r>
          </w:p>
        </w:tc>
        <w:tc>
          <w:tcPr>
            <w:tcW w:w="5935" w:type="dxa"/>
          </w:tcPr>
          <w:p w14:paraId="5D204CDA" w14:textId="77777777" w:rsidR="00EB3A89" w:rsidRPr="00EB3A89" w:rsidRDefault="00EB3A89" w:rsidP="00EB3A8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EB3A89" w:rsidRPr="00EB3A89" w14:paraId="7D926265" w14:textId="77777777" w:rsidTr="006719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6665AC98" w14:textId="77777777" w:rsidR="00EB3A89" w:rsidRPr="00EB3A89" w:rsidRDefault="00EB3A89" w:rsidP="00EB3A89">
            <w:pPr>
              <w:spacing w:line="276" w:lineRule="auto"/>
              <w:rPr>
                <w:lang w:val="es-MX"/>
              </w:rPr>
            </w:pPr>
            <w:r w:rsidRPr="00EB3A89">
              <w:rPr>
                <w:lang w:val="es-MX"/>
              </w:rPr>
              <w:t>Participantes (máximo de 28 personas adicionales a los dos encargados)</w:t>
            </w:r>
          </w:p>
        </w:tc>
        <w:tc>
          <w:tcPr>
            <w:tcW w:w="5935" w:type="dxa"/>
          </w:tcPr>
          <w:p w14:paraId="659B3DE0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1.</w:t>
            </w:r>
            <w:r w:rsidRPr="00EB3A89">
              <w:rPr>
                <w:lang w:val="es-MX"/>
              </w:rPr>
              <w:tab/>
            </w:r>
          </w:p>
          <w:p w14:paraId="0FA1A17B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2.</w:t>
            </w:r>
            <w:r w:rsidRPr="00EB3A89">
              <w:rPr>
                <w:lang w:val="es-MX"/>
              </w:rPr>
              <w:tab/>
            </w:r>
          </w:p>
          <w:p w14:paraId="46BC9CC3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3.</w:t>
            </w:r>
            <w:r w:rsidRPr="00EB3A89">
              <w:rPr>
                <w:lang w:val="es-MX"/>
              </w:rPr>
              <w:tab/>
            </w:r>
          </w:p>
          <w:p w14:paraId="4CD6BDB4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4.</w:t>
            </w:r>
            <w:r w:rsidRPr="00EB3A89">
              <w:rPr>
                <w:lang w:val="es-MX"/>
              </w:rPr>
              <w:tab/>
            </w:r>
          </w:p>
          <w:p w14:paraId="65388C90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5.</w:t>
            </w:r>
            <w:r w:rsidRPr="00EB3A89">
              <w:rPr>
                <w:lang w:val="es-MX"/>
              </w:rPr>
              <w:tab/>
            </w:r>
          </w:p>
          <w:p w14:paraId="457558EA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6.</w:t>
            </w:r>
            <w:r w:rsidRPr="00EB3A89">
              <w:rPr>
                <w:lang w:val="es-MX"/>
              </w:rPr>
              <w:tab/>
            </w:r>
          </w:p>
          <w:p w14:paraId="41E0D25D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7.</w:t>
            </w:r>
            <w:r w:rsidRPr="00EB3A89">
              <w:rPr>
                <w:lang w:val="es-MX"/>
              </w:rPr>
              <w:tab/>
            </w:r>
          </w:p>
          <w:p w14:paraId="68F30CF4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8.</w:t>
            </w:r>
            <w:r w:rsidRPr="00EB3A89">
              <w:rPr>
                <w:lang w:val="es-MX"/>
              </w:rPr>
              <w:tab/>
            </w:r>
          </w:p>
          <w:p w14:paraId="4F44DE4E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9.</w:t>
            </w:r>
            <w:r w:rsidRPr="00EB3A89">
              <w:rPr>
                <w:lang w:val="es-MX"/>
              </w:rPr>
              <w:tab/>
            </w:r>
          </w:p>
          <w:p w14:paraId="2011453B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10</w:t>
            </w:r>
            <w:r w:rsidRPr="00EB3A89">
              <w:rPr>
                <w:lang w:val="es-MX"/>
              </w:rPr>
              <w:tab/>
            </w:r>
          </w:p>
          <w:p w14:paraId="5199BBAE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11.</w:t>
            </w:r>
            <w:r w:rsidRPr="00EB3A89">
              <w:rPr>
                <w:lang w:val="es-MX"/>
              </w:rPr>
              <w:tab/>
            </w:r>
          </w:p>
          <w:p w14:paraId="11C1D47C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12.</w:t>
            </w:r>
            <w:r w:rsidRPr="00EB3A89">
              <w:rPr>
                <w:lang w:val="es-MX"/>
              </w:rPr>
              <w:tab/>
            </w:r>
          </w:p>
          <w:p w14:paraId="54015D75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13.</w:t>
            </w:r>
            <w:r w:rsidRPr="00EB3A89">
              <w:rPr>
                <w:lang w:val="es-MX"/>
              </w:rPr>
              <w:tab/>
            </w:r>
          </w:p>
          <w:p w14:paraId="536B251F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14.</w:t>
            </w:r>
            <w:r w:rsidRPr="00EB3A89">
              <w:rPr>
                <w:lang w:val="es-MX"/>
              </w:rPr>
              <w:tab/>
            </w:r>
          </w:p>
          <w:p w14:paraId="507C0B60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15.</w:t>
            </w:r>
            <w:r w:rsidRPr="00EB3A89">
              <w:rPr>
                <w:lang w:val="es-MX"/>
              </w:rPr>
              <w:tab/>
            </w:r>
          </w:p>
          <w:p w14:paraId="41CD380B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16.</w:t>
            </w:r>
            <w:r w:rsidRPr="00EB3A89">
              <w:rPr>
                <w:lang w:val="es-MX"/>
              </w:rPr>
              <w:tab/>
            </w:r>
          </w:p>
          <w:p w14:paraId="78EBD37C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17.</w:t>
            </w:r>
            <w:r w:rsidRPr="00EB3A89">
              <w:rPr>
                <w:lang w:val="es-MX"/>
              </w:rPr>
              <w:tab/>
            </w:r>
          </w:p>
          <w:p w14:paraId="0A1D45EB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18.</w:t>
            </w:r>
            <w:r w:rsidRPr="00EB3A89">
              <w:rPr>
                <w:lang w:val="es-MX"/>
              </w:rPr>
              <w:tab/>
            </w:r>
          </w:p>
          <w:p w14:paraId="2010043E" w14:textId="77777777" w:rsidR="00EB3A89" w:rsidRPr="00EB3A89" w:rsidRDefault="00EB3A89" w:rsidP="00EB3A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19.</w:t>
            </w:r>
            <w:r w:rsidRPr="00EB3A89">
              <w:rPr>
                <w:lang w:val="es-MX"/>
              </w:rPr>
              <w:tab/>
            </w:r>
          </w:p>
          <w:p w14:paraId="09B19AF5" w14:textId="180D4495" w:rsidR="00EB3A89" w:rsidRPr="00EB3A89" w:rsidRDefault="00EB3A89" w:rsidP="00F460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EB3A89">
              <w:rPr>
                <w:lang w:val="es-MX"/>
              </w:rPr>
              <w:t>20.</w:t>
            </w:r>
            <w:r w:rsidRPr="00EB3A89">
              <w:rPr>
                <w:lang w:val="es-MX"/>
              </w:rPr>
              <w:tab/>
            </w:r>
          </w:p>
        </w:tc>
      </w:tr>
    </w:tbl>
    <w:p w14:paraId="73D5C223" w14:textId="77777777" w:rsidR="000B7507" w:rsidRDefault="000B7507">
      <w:pPr>
        <w:rPr>
          <w:lang w:val="es-MX"/>
        </w:rPr>
      </w:pPr>
    </w:p>
    <w:sectPr w:rsidR="000B7507" w:rsidSect="005E53C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5BBC8" w14:textId="77777777" w:rsidR="00890ACB" w:rsidRDefault="00890ACB" w:rsidP="005E53C9">
      <w:pPr>
        <w:spacing w:after="0" w:line="240" w:lineRule="auto"/>
      </w:pPr>
      <w:r>
        <w:separator/>
      </w:r>
    </w:p>
  </w:endnote>
  <w:endnote w:type="continuationSeparator" w:id="0">
    <w:p w14:paraId="63900C7A" w14:textId="77777777" w:rsidR="00890ACB" w:rsidRDefault="00890ACB" w:rsidP="005E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4088C" w14:textId="77777777" w:rsidR="00890ACB" w:rsidRDefault="00890ACB" w:rsidP="005E53C9">
      <w:pPr>
        <w:spacing w:after="0" w:line="240" w:lineRule="auto"/>
      </w:pPr>
      <w:r>
        <w:separator/>
      </w:r>
    </w:p>
  </w:footnote>
  <w:footnote w:type="continuationSeparator" w:id="0">
    <w:p w14:paraId="04C15F93" w14:textId="77777777" w:rsidR="00890ACB" w:rsidRDefault="00890ACB" w:rsidP="005E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7C4FE" w14:textId="77777777" w:rsidR="005E53C9" w:rsidRDefault="005E53C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D3A4B5" wp14:editId="4762BE25">
          <wp:simplePos x="0" y="0"/>
          <wp:positionH relativeFrom="margin">
            <wp:align>center</wp:align>
          </wp:positionH>
          <wp:positionV relativeFrom="paragraph">
            <wp:posOffset>-315867</wp:posOffset>
          </wp:positionV>
          <wp:extent cx="7373620" cy="568325"/>
          <wp:effectExtent l="0" t="0" r="0" b="3175"/>
          <wp:wrapSquare wrapText="bothSides"/>
          <wp:docPr id="23" name="Picture 23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362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63B1"/>
    <w:multiLevelType w:val="hybridMultilevel"/>
    <w:tmpl w:val="37CCE888"/>
    <w:lvl w:ilvl="0" w:tplc="C18CB36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0D52"/>
    <w:multiLevelType w:val="hybridMultilevel"/>
    <w:tmpl w:val="56705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23774"/>
    <w:multiLevelType w:val="hybridMultilevel"/>
    <w:tmpl w:val="2CB69058"/>
    <w:lvl w:ilvl="0" w:tplc="C18CB36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89"/>
    <w:rsid w:val="000B7507"/>
    <w:rsid w:val="000F68B3"/>
    <w:rsid w:val="0019217F"/>
    <w:rsid w:val="005E53C9"/>
    <w:rsid w:val="0067196C"/>
    <w:rsid w:val="00820101"/>
    <w:rsid w:val="00890ACB"/>
    <w:rsid w:val="008C6C51"/>
    <w:rsid w:val="009A565B"/>
    <w:rsid w:val="00BD5126"/>
    <w:rsid w:val="00BF4C3C"/>
    <w:rsid w:val="00DF7DE0"/>
    <w:rsid w:val="00EB3A89"/>
    <w:rsid w:val="00EE4B86"/>
    <w:rsid w:val="00F4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57E2A"/>
  <w15:chartTrackingRefBased/>
  <w15:docId w15:val="{E642A741-7749-4822-AE17-1983130E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3A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B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B3A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EB3A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EB3A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B3A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B3A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B3A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B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B3A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5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3C9"/>
  </w:style>
  <w:style w:type="paragraph" w:styleId="Footer">
    <w:name w:val="footer"/>
    <w:basedOn w:val="Normal"/>
    <w:link w:val="FooterChar"/>
    <w:uiPriority w:val="99"/>
    <w:unhideWhenUsed/>
    <w:rsid w:val="005E5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3C9"/>
  </w:style>
  <w:style w:type="paragraph" w:styleId="ListParagraph">
    <w:name w:val="List Paragraph"/>
    <w:basedOn w:val="Normal"/>
    <w:uiPriority w:val="34"/>
    <w:qFormat/>
    <w:rsid w:val="005E5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3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Ricardo Mora Fonseca</dc:creator>
  <cp:keywords/>
  <dc:description/>
  <cp:lastModifiedBy>David Ricardo Mora Fonseca</cp:lastModifiedBy>
  <cp:revision>8</cp:revision>
  <dcterms:created xsi:type="dcterms:W3CDTF">2018-05-14T18:26:00Z</dcterms:created>
  <dcterms:modified xsi:type="dcterms:W3CDTF">2018-05-14T19:58:00Z</dcterms:modified>
</cp:coreProperties>
</file>